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9A10" w14:textId="77777777" w:rsidR="001908D1" w:rsidRDefault="001908D1"/>
    <w:tbl>
      <w:tblPr>
        <w:tblW w:w="0" w:type="auto"/>
        <w:tblBorders>
          <w:bottom w:val="thin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6369"/>
        <w:gridCol w:w="1671"/>
      </w:tblGrid>
      <w:tr w:rsidR="00C92D56" w14:paraId="6B347B13" w14:textId="77777777" w:rsidTr="00304333">
        <w:trPr>
          <w:trHeight w:val="1140"/>
        </w:trPr>
        <w:tc>
          <w:tcPr>
            <w:tcW w:w="1536" w:type="dxa"/>
          </w:tcPr>
          <w:p w14:paraId="54584462" w14:textId="77777777" w:rsidR="00C92D56" w:rsidRDefault="00C92D56" w:rsidP="00304333">
            <w:pPr>
              <w:rPr>
                <w:rFonts w:ascii="Geneva" w:hAnsi="Geneva"/>
                <w:color w:val="000000"/>
                <w:sz w:val="4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1CA0AB4" wp14:editId="1F097FD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-10160</wp:posOffset>
                  </wp:positionV>
                  <wp:extent cx="810895" cy="658495"/>
                  <wp:effectExtent l="0" t="0" r="8255" b="8255"/>
                  <wp:wrapTight wrapText="bothSides">
                    <wp:wrapPolygon edited="0">
                      <wp:start x="507" y="0"/>
                      <wp:lineTo x="0" y="625"/>
                      <wp:lineTo x="0" y="19996"/>
                      <wp:lineTo x="507" y="21246"/>
                      <wp:lineTo x="21312" y="21246"/>
                      <wp:lineTo x="21312" y="625"/>
                      <wp:lineTo x="20805" y="0"/>
                      <wp:lineTo x="50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9" w:type="dxa"/>
          </w:tcPr>
          <w:p w14:paraId="59444515" w14:textId="77777777" w:rsidR="00C92D56" w:rsidRDefault="00C92D56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  <w:r>
              <w:rPr>
                <w:rFonts w:ascii="Geneva" w:hAnsi="Geneva"/>
                <w:color w:val="000000"/>
                <w:sz w:val="48"/>
              </w:rPr>
              <w:t>Nova Scotia Teachers Union</w:t>
            </w:r>
          </w:p>
          <w:p w14:paraId="2B1B1C88" w14:textId="77777777" w:rsidR="00C92D56" w:rsidRDefault="00C92D56" w:rsidP="00304333">
            <w:pPr>
              <w:jc w:val="center"/>
              <w:rPr>
                <w:rFonts w:ascii="New York" w:hAnsi="New York"/>
                <w:color w:val="000000"/>
              </w:rPr>
            </w:pPr>
          </w:p>
          <w:p w14:paraId="4A226872" w14:textId="77777777" w:rsidR="00C92D56" w:rsidRDefault="00C92D56" w:rsidP="00304333">
            <w:pPr>
              <w:jc w:val="center"/>
              <w:rPr>
                <w:rFonts w:ascii="New York" w:hAnsi="New York"/>
                <w:color w:val="000000"/>
              </w:rPr>
            </w:pPr>
            <w:r>
              <w:rPr>
                <w:rFonts w:ascii="New York" w:hAnsi="New York"/>
                <w:color w:val="000000"/>
              </w:rPr>
              <w:t>Kings Local</w:t>
            </w:r>
          </w:p>
          <w:p w14:paraId="250DAB7E" w14:textId="77777777" w:rsidR="00C92D56" w:rsidRDefault="00C92D56" w:rsidP="00304333">
            <w:pPr>
              <w:jc w:val="center"/>
              <w:rPr>
                <w:rFonts w:ascii="New York" w:hAnsi="New York"/>
                <w:b/>
                <w:color w:val="000000"/>
                <w:sz w:val="20"/>
              </w:rPr>
            </w:pPr>
            <w:r>
              <w:rPr>
                <w:rFonts w:ascii="New York" w:hAnsi="New York"/>
                <w:color w:val="000000"/>
                <w:sz w:val="10"/>
              </w:rPr>
              <w:br/>
            </w:r>
          </w:p>
        </w:tc>
        <w:tc>
          <w:tcPr>
            <w:tcW w:w="1671" w:type="dxa"/>
          </w:tcPr>
          <w:p w14:paraId="1878BE98" w14:textId="77777777" w:rsidR="00C92D56" w:rsidRDefault="00C92D56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4A7B57BE" wp14:editId="78E1E3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-10160</wp:posOffset>
                  </wp:positionV>
                  <wp:extent cx="792480" cy="658495"/>
                  <wp:effectExtent l="0" t="0" r="7620" b="8255"/>
                  <wp:wrapTight wrapText="bothSides">
                    <wp:wrapPolygon edited="0">
                      <wp:start x="0" y="0"/>
                      <wp:lineTo x="0" y="21246"/>
                      <wp:lineTo x="21288" y="21246"/>
                      <wp:lineTo x="21288" y="625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D56" w14:paraId="62604F62" w14:textId="77777777" w:rsidTr="00304333">
        <w:trPr>
          <w:trHeight w:val="639"/>
        </w:trPr>
        <w:tc>
          <w:tcPr>
            <w:tcW w:w="1536" w:type="dxa"/>
          </w:tcPr>
          <w:p w14:paraId="57626809" w14:textId="77777777" w:rsidR="00C92D56" w:rsidRDefault="00C92D56" w:rsidP="00304333">
            <w:pPr>
              <w:jc w:val="center"/>
              <w:rPr>
                <w:rFonts w:ascii="New York" w:hAnsi="New York"/>
                <w:b/>
                <w:color w:val="000000"/>
                <w:sz w:val="18"/>
              </w:rPr>
            </w:pPr>
            <w:r>
              <w:rPr>
                <w:rFonts w:ascii="New York" w:hAnsi="New York"/>
                <w:b/>
                <w:color w:val="000000"/>
                <w:sz w:val="18"/>
              </w:rPr>
              <w:br/>
            </w:r>
          </w:p>
        </w:tc>
        <w:tc>
          <w:tcPr>
            <w:tcW w:w="6369" w:type="dxa"/>
            <w:vAlign w:val="center"/>
          </w:tcPr>
          <w:p w14:paraId="753DFCE7" w14:textId="77777777" w:rsidR="00C92D56" w:rsidRDefault="00C92D56" w:rsidP="00304333">
            <w:pPr>
              <w:jc w:val="center"/>
              <w:rPr>
                <w:rFonts w:ascii="New York" w:hAnsi="New York"/>
                <w:b/>
                <w:color w:val="000000"/>
                <w:sz w:val="36"/>
              </w:rPr>
            </w:pPr>
            <w:r>
              <w:rPr>
                <w:rFonts w:ascii="New York" w:hAnsi="New York"/>
                <w:b/>
                <w:color w:val="000000"/>
                <w:sz w:val="36"/>
              </w:rPr>
              <w:t xml:space="preserve">ANNUAL REPORTS </w:t>
            </w:r>
          </w:p>
        </w:tc>
        <w:tc>
          <w:tcPr>
            <w:tcW w:w="1671" w:type="dxa"/>
          </w:tcPr>
          <w:p w14:paraId="661C2FBD" w14:textId="77777777" w:rsidR="00C92D56" w:rsidRDefault="00C92D56" w:rsidP="00304333">
            <w:pPr>
              <w:jc w:val="center"/>
              <w:rPr>
                <w:rFonts w:ascii="New York" w:hAnsi="New York"/>
                <w:b/>
                <w:color w:val="000000"/>
                <w:sz w:val="18"/>
              </w:rPr>
            </w:pPr>
          </w:p>
        </w:tc>
      </w:tr>
      <w:tr w:rsidR="00C92D56" w14:paraId="57A7006C" w14:textId="77777777" w:rsidTr="00304333">
        <w:trPr>
          <w:trHeight w:val="416"/>
        </w:trPr>
        <w:tc>
          <w:tcPr>
            <w:tcW w:w="1536" w:type="dxa"/>
            <w:tcBorders>
              <w:bottom w:val="thinThickThinMediumGap" w:sz="24" w:space="0" w:color="auto"/>
            </w:tcBorders>
          </w:tcPr>
          <w:p w14:paraId="23D247C2" w14:textId="77777777" w:rsidR="00C92D56" w:rsidRDefault="00C92D56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</w:p>
        </w:tc>
        <w:tc>
          <w:tcPr>
            <w:tcW w:w="6369" w:type="dxa"/>
            <w:tcBorders>
              <w:bottom w:val="thinThickThinMediumGap" w:sz="24" w:space="0" w:color="auto"/>
            </w:tcBorders>
            <w:vAlign w:val="center"/>
          </w:tcPr>
          <w:p w14:paraId="55179932" w14:textId="77777777" w:rsidR="00C92D56" w:rsidRDefault="00C92D56" w:rsidP="00304333">
            <w:pPr>
              <w:jc w:val="center"/>
              <w:rPr>
                <w:rFonts w:ascii="New York" w:hAnsi="New York"/>
                <w:b/>
                <w:color w:val="000000"/>
                <w:sz w:val="24"/>
              </w:rPr>
            </w:pPr>
            <w:r>
              <w:rPr>
                <w:rFonts w:ascii="New York" w:hAnsi="New York"/>
                <w:b/>
                <w:sz w:val="24"/>
              </w:rPr>
              <w:t>http://kings.nstu.ca/</w:t>
            </w:r>
          </w:p>
        </w:tc>
        <w:tc>
          <w:tcPr>
            <w:tcW w:w="1671" w:type="dxa"/>
            <w:tcBorders>
              <w:bottom w:val="thinThickThinMediumGap" w:sz="24" w:space="0" w:color="auto"/>
            </w:tcBorders>
          </w:tcPr>
          <w:p w14:paraId="055CE417" w14:textId="77777777" w:rsidR="00C92D56" w:rsidRDefault="00C92D56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</w:p>
        </w:tc>
      </w:tr>
    </w:tbl>
    <w:p w14:paraId="3CC826AC" w14:textId="77777777" w:rsidR="00C92D56" w:rsidRDefault="00C92D56" w:rsidP="00C92D56">
      <w:pPr>
        <w:rPr>
          <w:rFonts w:ascii="New York" w:hAnsi="New York"/>
          <w:b/>
          <w:color w:val="000000"/>
          <w:sz w:val="16"/>
        </w:rPr>
      </w:pPr>
    </w:p>
    <w:p w14:paraId="65805C7D" w14:textId="77777777" w:rsidR="00C92D56" w:rsidRDefault="00C92D56" w:rsidP="00C92D56">
      <w:pPr>
        <w:rPr>
          <w:b/>
        </w:rPr>
      </w:pPr>
      <w:r>
        <w:rPr>
          <w:b/>
        </w:rPr>
        <w:t>Year:</w:t>
      </w:r>
      <w:r w:rsidR="00816C98">
        <w:rPr>
          <w:b/>
        </w:rPr>
        <w:t xml:space="preserve"> 2016-2017</w:t>
      </w:r>
    </w:p>
    <w:p w14:paraId="0869169C" w14:textId="77777777" w:rsidR="00C92D56" w:rsidRDefault="00C92D56" w:rsidP="00C92D56">
      <w:pPr>
        <w:rPr>
          <w:b/>
        </w:rPr>
      </w:pPr>
    </w:p>
    <w:p w14:paraId="42950110" w14:textId="77777777" w:rsidR="00C92D56" w:rsidRDefault="00C92D56" w:rsidP="00C92D56">
      <w:pPr>
        <w:rPr>
          <w:b/>
        </w:rPr>
      </w:pPr>
      <w:r>
        <w:rPr>
          <w:b/>
        </w:rPr>
        <w:t>Executive Role/Title: Equity Committee</w:t>
      </w:r>
    </w:p>
    <w:p w14:paraId="6956AAF6" w14:textId="77777777" w:rsidR="00C92D56" w:rsidRDefault="00C92D56" w:rsidP="00C92D56"/>
    <w:p w14:paraId="3CE98BA4" w14:textId="77777777" w:rsidR="00C92D56" w:rsidRDefault="00C92D56" w:rsidP="00C92D56">
      <w:pPr>
        <w:rPr>
          <w:b/>
        </w:rPr>
      </w:pPr>
      <w:r>
        <w:rPr>
          <w:b/>
        </w:rPr>
        <w:t>Committee Members:</w:t>
      </w:r>
      <w:r w:rsidR="00BB77D8">
        <w:rPr>
          <w:b/>
        </w:rPr>
        <w:t xml:space="preserve"> Cathy Burgess, Rosalie MacDonald,</w:t>
      </w:r>
      <w:r w:rsidR="00BB77D8" w:rsidRPr="00BB77D8">
        <w:rPr>
          <w:b/>
        </w:rPr>
        <w:t xml:space="preserve"> </w:t>
      </w:r>
      <w:r w:rsidR="000D4063">
        <w:rPr>
          <w:b/>
        </w:rPr>
        <w:t>Natalie MacIsa</w:t>
      </w:r>
      <w:r w:rsidR="00BB77D8">
        <w:rPr>
          <w:b/>
        </w:rPr>
        <w:t xml:space="preserve">ac, Janette Pearson, </w:t>
      </w:r>
      <w:r>
        <w:rPr>
          <w:b/>
        </w:rPr>
        <w:t>Theresa Pelle</w:t>
      </w:r>
      <w:r w:rsidR="00BB77D8">
        <w:rPr>
          <w:b/>
        </w:rPr>
        <w:t xml:space="preserve">y </w:t>
      </w:r>
      <w:r>
        <w:rPr>
          <w:b/>
        </w:rPr>
        <w:t>and</w:t>
      </w:r>
      <w:r w:rsidR="00BB77D8" w:rsidRPr="00BB77D8">
        <w:rPr>
          <w:b/>
        </w:rPr>
        <w:t xml:space="preserve"> </w:t>
      </w:r>
      <w:r w:rsidR="00BB77D8">
        <w:rPr>
          <w:b/>
        </w:rPr>
        <w:t xml:space="preserve">Bev Roy, </w:t>
      </w:r>
      <w:r>
        <w:rPr>
          <w:b/>
        </w:rPr>
        <w:t xml:space="preserve"> </w:t>
      </w:r>
    </w:p>
    <w:p w14:paraId="669ED81C" w14:textId="77777777" w:rsidR="00C92D56" w:rsidRPr="008633AA" w:rsidRDefault="00C92D56" w:rsidP="00C9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3" w:lineRule="atLeast"/>
        <w:rPr>
          <w:rFonts w:ascii="Courier New" w:hAnsi="Courier New" w:cs="Courier New"/>
          <w:color w:val="000000"/>
          <w:sz w:val="23"/>
          <w:szCs w:val="23"/>
          <w:lang w:eastAsia="en-US"/>
        </w:rPr>
      </w:pPr>
    </w:p>
    <w:p w14:paraId="76D59996" w14:textId="77777777" w:rsidR="00C92D56" w:rsidRDefault="00C92D56" w:rsidP="00C92D56"/>
    <w:p w14:paraId="7B721383" w14:textId="77777777" w:rsidR="00C92D56" w:rsidRDefault="00C92D56" w:rsidP="00C92D56">
      <w:pPr>
        <w:rPr>
          <w:color w:val="BFBFBF"/>
        </w:rPr>
      </w:pPr>
      <w:r>
        <w:rPr>
          <w:b/>
        </w:rPr>
        <w:t>Highlights from the year:</w:t>
      </w:r>
      <w:r>
        <w:t xml:space="preserve"> </w:t>
      </w:r>
    </w:p>
    <w:p w14:paraId="62638AE3" w14:textId="77777777" w:rsidR="00816C98" w:rsidRDefault="00816C98" w:rsidP="00C92D56"/>
    <w:p w14:paraId="1FD421E0" w14:textId="77777777" w:rsidR="00C92D56" w:rsidRDefault="00816C98" w:rsidP="00C92D56">
      <w:r>
        <w:t>The Equity Committee met three</w:t>
      </w:r>
      <w:r w:rsidR="00C92D56">
        <w:t xml:space="preserve"> times throughout the year.  The committee set 2 goals:</w:t>
      </w:r>
    </w:p>
    <w:p w14:paraId="28244812" w14:textId="77777777" w:rsidR="00C92D56" w:rsidRDefault="00816C98" w:rsidP="00C92D56">
      <w:pPr>
        <w:numPr>
          <w:ilvl w:val="0"/>
          <w:numId w:val="1"/>
        </w:numPr>
      </w:pPr>
      <w:r>
        <w:t xml:space="preserve">Poverty-fostering and partnering with our community outreach-to address poverty issues of our students.(continue to work with our connections of 4 community groups –Youth </w:t>
      </w:r>
      <w:r w:rsidR="001908D1">
        <w:t>Portal, Kids in Actions, F</w:t>
      </w:r>
      <w:r>
        <w:t>oodbank and Open Arms)</w:t>
      </w:r>
    </w:p>
    <w:p w14:paraId="12EDAF23" w14:textId="77777777" w:rsidR="00C92D56" w:rsidRDefault="00816C98" w:rsidP="00C92D56">
      <w:pPr>
        <w:numPr>
          <w:ilvl w:val="0"/>
          <w:numId w:val="1"/>
        </w:numPr>
      </w:pPr>
      <w:r>
        <w:t xml:space="preserve">To continue to work with PA/PR to educate our community about the changing classroom. </w:t>
      </w:r>
    </w:p>
    <w:p w14:paraId="436487F7" w14:textId="77777777" w:rsidR="001908D1" w:rsidRDefault="001908D1" w:rsidP="001908D1"/>
    <w:p w14:paraId="02C0D5B1" w14:textId="77777777" w:rsidR="001908D1" w:rsidRDefault="001908D1" w:rsidP="001908D1"/>
    <w:p w14:paraId="3AD29B4D" w14:textId="77777777" w:rsidR="00816C98" w:rsidRDefault="00816C98" w:rsidP="00C92D56">
      <w:r>
        <w:t xml:space="preserve">The </w:t>
      </w:r>
      <w:r w:rsidR="004F2C01">
        <w:t xml:space="preserve">session that </w:t>
      </w:r>
      <w:r>
        <w:t>was planned by the committee –“</w:t>
      </w:r>
      <w:r w:rsidR="004F2C01">
        <w:t>Creating Safe S</w:t>
      </w:r>
      <w:r>
        <w:t>paces through Social-</w:t>
      </w:r>
      <w:r w:rsidR="004F2C01">
        <w:t>Emotional</w:t>
      </w:r>
      <w:r>
        <w:t xml:space="preserve"> Learning” by Adela Njie was cancelled twice and </w:t>
      </w:r>
      <w:r w:rsidR="004F2C01">
        <w:t>did not happen due to Halifax not releasing Staff Officer</w:t>
      </w:r>
      <w:r w:rsidR="001908D1">
        <w:t>s</w:t>
      </w:r>
      <w:r w:rsidR="004F2C01">
        <w:t xml:space="preserve"> to do sessions because of cont</w:t>
      </w:r>
      <w:r w:rsidR="008346AC">
        <w:t>r</w:t>
      </w:r>
      <w:r w:rsidR="004F2C01">
        <w:t xml:space="preserve">act negotiations and </w:t>
      </w:r>
      <w:r>
        <w:t>Work to Rule.</w:t>
      </w:r>
      <w:r w:rsidR="004F2C01">
        <w:t xml:space="preserve"> </w:t>
      </w:r>
    </w:p>
    <w:p w14:paraId="3C9CB510" w14:textId="77777777" w:rsidR="00816C98" w:rsidRDefault="00816C98" w:rsidP="00C92D56"/>
    <w:p w14:paraId="62DAFA5B" w14:textId="77777777" w:rsidR="00C92D56" w:rsidRDefault="00C92D56" w:rsidP="00C92D56"/>
    <w:p w14:paraId="05C36335" w14:textId="77777777" w:rsidR="00C92D56" w:rsidRDefault="004F2C01" w:rsidP="00C92D56">
      <w:r>
        <w:lastRenderedPageBreak/>
        <w:t xml:space="preserve">The Equity Conference was held this year the end of October in Halifax. I had the opportunity along with Theresa Pelley to attend.  It was great to have conversations   </w:t>
      </w:r>
      <w:r w:rsidR="00C27FB5">
        <w:t xml:space="preserve">with other Equity Committee members in the Province </w:t>
      </w:r>
      <w:r w:rsidR="0020332F">
        <w:t>as well we heard 4</w:t>
      </w:r>
      <w:r w:rsidR="001908D1">
        <w:t xml:space="preserve"> guest</w:t>
      </w:r>
      <w:r w:rsidR="0020332F">
        <w:t xml:space="preserve"> </w:t>
      </w:r>
      <w:r w:rsidR="001908D1">
        <w:t>speakers</w:t>
      </w:r>
      <w:r w:rsidR="00C27FB5">
        <w:t xml:space="preserve"> share their knowledge and view</w:t>
      </w:r>
      <w:r w:rsidR="008346AC">
        <w:t>s</w:t>
      </w:r>
      <w:r w:rsidR="00C27FB5">
        <w:t xml:space="preserve"> on several topics -Treaty Education, </w:t>
      </w:r>
      <w:r w:rsidR="001908D1">
        <w:t xml:space="preserve">Supporting </w:t>
      </w:r>
      <w:r w:rsidR="00C27FB5">
        <w:t>LGBT +students, Restorative/Relational Approach and Supporting African Nova Scotian students.</w:t>
      </w:r>
    </w:p>
    <w:p w14:paraId="33C19C2E" w14:textId="77777777" w:rsidR="00C27FB5" w:rsidRDefault="00C27FB5" w:rsidP="00C92D56"/>
    <w:p w14:paraId="259165D5" w14:textId="77777777" w:rsidR="00C27FB5" w:rsidRDefault="00C27FB5" w:rsidP="00C92D56">
      <w:r>
        <w:t xml:space="preserve">The Committee </w:t>
      </w:r>
      <w:r w:rsidR="0020332F">
        <w:t>did hold a session for its members on April 26</w:t>
      </w:r>
      <w:r w:rsidR="0020332F" w:rsidRPr="0020332F">
        <w:rPr>
          <w:vertAlign w:val="superscript"/>
        </w:rPr>
        <w:t>th</w:t>
      </w:r>
      <w:r w:rsidR="0020332F">
        <w:t>- “Assertiveness Negotiating Respectable Interpersonal Boundaries” at the Root Restaurant. The group was small but engaged and left with some ideas and strategies to use</w:t>
      </w:r>
      <w:r w:rsidR="00C26F29">
        <w:t xml:space="preserve"> to balance school and personal life and</w:t>
      </w:r>
      <w:r w:rsidR="001908D1">
        <w:t xml:space="preserve"> </w:t>
      </w:r>
      <w:r w:rsidR="0020332F">
        <w:t>that it is OK to say</w:t>
      </w:r>
      <w:r w:rsidR="00C26F29">
        <w:t xml:space="preserve"> NO </w:t>
      </w:r>
      <w:r w:rsidR="0020332F">
        <w:t>when asked to do the extra things and not feel guilty.</w:t>
      </w:r>
    </w:p>
    <w:p w14:paraId="55FC5D0A" w14:textId="77777777" w:rsidR="0020332F" w:rsidRDefault="0020332F" w:rsidP="00C92D56"/>
    <w:p w14:paraId="4D8A3F78" w14:textId="77777777" w:rsidR="0020332F" w:rsidRDefault="0020332F" w:rsidP="00C92D56">
      <w:r>
        <w:t xml:space="preserve">To continue to support our Community Partners, the Equity Committee </w:t>
      </w:r>
      <w:r w:rsidR="00DA24D6">
        <w:t xml:space="preserve">instead of giving prizes out to those who attended, </w:t>
      </w:r>
      <w:r>
        <w:t>drew names of member</w:t>
      </w:r>
      <w:r w:rsidR="00DA24D6">
        <w:t>s</w:t>
      </w:r>
      <w:r>
        <w:t xml:space="preserve"> who put their names in </w:t>
      </w:r>
      <w:r w:rsidR="00DA24D6">
        <w:t xml:space="preserve">one of 3 </w:t>
      </w:r>
      <w:r w:rsidR="008346AC">
        <w:t>community donation</w:t>
      </w:r>
      <w:r w:rsidR="00DA24D6">
        <w:t xml:space="preserve"> bags.  As a result, we gave a $50.00</w:t>
      </w:r>
      <w:r>
        <w:t xml:space="preserve"> </w:t>
      </w:r>
      <w:r w:rsidR="00DA24D6">
        <w:t>donation each to</w:t>
      </w:r>
      <w:r>
        <w:t xml:space="preserve"> The Youth Portal, NKEC Foodbank and Cannin</w:t>
      </w:r>
      <w:r w:rsidR="00DA24D6">
        <w:t xml:space="preserve">g Foodbank. </w:t>
      </w:r>
    </w:p>
    <w:p w14:paraId="4BB1BB94" w14:textId="77777777" w:rsidR="00C27FB5" w:rsidRDefault="00C27FB5" w:rsidP="00C92D56"/>
    <w:p w14:paraId="7C760690" w14:textId="77777777" w:rsidR="00C92D56" w:rsidRPr="003324B6" w:rsidRDefault="00C92D56" w:rsidP="00C92D56">
      <w:pPr>
        <w:rPr>
          <w:sz w:val="26"/>
          <w:szCs w:val="26"/>
        </w:rPr>
      </w:pPr>
      <w:r w:rsidRPr="003324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</w:t>
      </w:r>
      <w:r w:rsidRPr="003324B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</w:t>
      </w:r>
    </w:p>
    <w:p w14:paraId="56E6AE6F" w14:textId="77777777" w:rsidR="00C92D56" w:rsidRDefault="00C92D56" w:rsidP="00C92D56"/>
    <w:p w14:paraId="6ABEB65B" w14:textId="77777777" w:rsidR="00C92D56" w:rsidRDefault="00C92D56" w:rsidP="00C92D56"/>
    <w:p w14:paraId="3166BFB0" w14:textId="77777777" w:rsidR="00C92D56" w:rsidRDefault="00C92D56" w:rsidP="00C92D56">
      <w:r>
        <w:rPr>
          <w:b/>
        </w:rPr>
        <w:t>Moving Forward:</w:t>
      </w:r>
    </w:p>
    <w:p w14:paraId="4DD49BBA" w14:textId="77777777" w:rsidR="00C92D56" w:rsidRDefault="00C92D56" w:rsidP="00C92D56"/>
    <w:p w14:paraId="706711C6" w14:textId="77777777" w:rsidR="00C92D56" w:rsidRDefault="00C92D56" w:rsidP="00C92D56"/>
    <w:p w14:paraId="3D21C5A7" w14:textId="77777777" w:rsidR="00C92D56" w:rsidRDefault="00C92D56" w:rsidP="00C92D56">
      <w:r>
        <w:t>As a committee, we will set the goals for the</w:t>
      </w:r>
      <w:r w:rsidR="00DA24D6">
        <w:t xml:space="preserve"> forthcoming year in the Fall. </w:t>
      </w:r>
      <w:r>
        <w:t>We do have a space open on the</w:t>
      </w:r>
      <w:r w:rsidR="00DA24D6">
        <w:t xml:space="preserve"> committee for next year-2017-2018</w:t>
      </w:r>
      <w:r>
        <w:t xml:space="preserve"> for one member.</w:t>
      </w:r>
    </w:p>
    <w:p w14:paraId="53A860B9" w14:textId="77777777" w:rsidR="00C92D56" w:rsidRDefault="00C92D56" w:rsidP="00C92D56"/>
    <w:p w14:paraId="7D9376DD" w14:textId="77777777" w:rsidR="00C92D56" w:rsidRDefault="00C92D56" w:rsidP="00C92D56"/>
    <w:p w14:paraId="1D43FE70" w14:textId="77777777" w:rsidR="00DA24D6" w:rsidRDefault="00DA24D6" w:rsidP="00C92D56"/>
    <w:p w14:paraId="5484D5CB" w14:textId="77777777" w:rsidR="00DA24D6" w:rsidRDefault="00DA24D6" w:rsidP="00DA24D6">
      <w:r>
        <w:t>I would like to thank the members of this committee for the hard work they did to ma</w:t>
      </w:r>
      <w:r w:rsidR="00C26F29">
        <w:t>ke this another successful year.</w:t>
      </w:r>
    </w:p>
    <w:p w14:paraId="070AB50D" w14:textId="77777777" w:rsidR="00DA24D6" w:rsidRDefault="00DA24D6" w:rsidP="00DA24D6"/>
    <w:p w14:paraId="40D06134" w14:textId="77777777" w:rsidR="00DA24D6" w:rsidRDefault="00DA24D6" w:rsidP="00DA24D6">
      <w:r>
        <w:t>This is my last year as Equity Liaison.  It has been a wonderful opportunity over the last</w:t>
      </w:r>
      <w:r w:rsidR="00870755">
        <w:t xml:space="preserve"> 5 </w:t>
      </w:r>
      <w:r>
        <w:t>years to work on a committee with an awesome group of people who want to make things better for our members and the community in which we work in.</w:t>
      </w:r>
    </w:p>
    <w:p w14:paraId="152DEB8C" w14:textId="77777777" w:rsidR="00DA24D6" w:rsidRDefault="00DA24D6" w:rsidP="00C92D56"/>
    <w:p w14:paraId="1DB223AB" w14:textId="77777777" w:rsidR="00C92D56" w:rsidRDefault="00C92D56" w:rsidP="00C92D56">
      <w:r>
        <w:t>Respectfully submitted.</w:t>
      </w:r>
    </w:p>
    <w:p w14:paraId="560F0760" w14:textId="77777777" w:rsidR="00C92D56" w:rsidRDefault="00C92D56" w:rsidP="00C92D56">
      <w:r>
        <w:t>Cathy Burgess</w:t>
      </w:r>
    </w:p>
    <w:p w14:paraId="199AC6D1" w14:textId="77777777" w:rsidR="00C92D56" w:rsidRDefault="00C92D56">
      <w:r>
        <w:t>Kings Local –Equity Liaison</w:t>
      </w:r>
      <w:bookmarkStart w:id="0" w:name="_GoBack"/>
      <w:bookmarkEnd w:id="0"/>
    </w:p>
    <w:sectPr w:rsidR="00C9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B6A"/>
    <w:multiLevelType w:val="hybridMultilevel"/>
    <w:tmpl w:val="007C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6"/>
    <w:rsid w:val="000D4063"/>
    <w:rsid w:val="001908D1"/>
    <w:rsid w:val="0020332F"/>
    <w:rsid w:val="002406DC"/>
    <w:rsid w:val="004F2C01"/>
    <w:rsid w:val="00816C98"/>
    <w:rsid w:val="008346AC"/>
    <w:rsid w:val="00870755"/>
    <w:rsid w:val="008A501B"/>
    <w:rsid w:val="00BB77D8"/>
    <w:rsid w:val="00BC6DDC"/>
    <w:rsid w:val="00C26F29"/>
    <w:rsid w:val="00C27FB5"/>
    <w:rsid w:val="00C92D56"/>
    <w:rsid w:val="00DA24D6"/>
    <w:rsid w:val="00E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F3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56"/>
    <w:pPr>
      <w:spacing w:after="0" w:line="240" w:lineRule="auto"/>
    </w:pPr>
    <w:rPr>
      <w:rFonts w:ascii="Times" w:eastAsia="Times New Roman" w:hAnsi="Times" w:cs="Times New Roman"/>
      <w:sz w:val="28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DC"/>
    <w:rPr>
      <w:rFonts w:ascii="Segoe UI" w:eastAsia="Times New Roman" w:hAnsi="Segoe UI" w:cs="Segoe UI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56"/>
    <w:pPr>
      <w:spacing w:after="0" w:line="240" w:lineRule="auto"/>
    </w:pPr>
    <w:rPr>
      <w:rFonts w:ascii="Times" w:eastAsia="Times New Roman" w:hAnsi="Times" w:cs="Times New Roman"/>
      <w:sz w:val="28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DC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Burgess</dc:creator>
  <cp:keywords/>
  <dc:description/>
  <cp:lastModifiedBy>Erin  Gaudet</cp:lastModifiedBy>
  <cp:revision>5</cp:revision>
  <cp:lastPrinted>2017-05-23T15:23:00Z</cp:lastPrinted>
  <dcterms:created xsi:type="dcterms:W3CDTF">2017-05-23T12:26:00Z</dcterms:created>
  <dcterms:modified xsi:type="dcterms:W3CDTF">2017-05-30T17:55:00Z</dcterms:modified>
</cp:coreProperties>
</file>